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6B2B09A3" w14:textId="0E589639"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Stowarzyszenie Przyjaciol Gimnazjum w Proszowicach</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Country:</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Poland</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326253" w:rsidRPr="00326253">
        <w:rPr>
          <w:rFonts w:ascii="Times New Roman" w:eastAsia="Times New Roman" w:hAnsi="Times New Roman" w:cs="Times New Roman"/>
          <w:color w:val="000000"/>
          <w:kern w:val="0"/>
          <w:lang w:val="en-US" w:eastAsia="tr-TR"/>
          <w14:ligatures w14:val="none"/>
        </w:rPr>
        <w:t>3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326253" w:rsidRPr="00326253">
        <w:rPr>
          <w:rFonts w:ascii="Times New Roman" w:eastAsia="Times New Roman" w:hAnsi="Times New Roman" w:cs="Times New Roman"/>
          <w:color w:val="000000"/>
          <w:kern w:val="0"/>
          <w:lang w:eastAsia="tr-TR"/>
          <w14:ligatures w14:val="none"/>
        </w:rPr>
        <w:t>"BioBazar" Ecological Market Network</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52E8D104" w:rsidR="00F467BB" w:rsidRPr="00F467BB" w:rsidRDefault="00326253" w:rsidP="00F467BB">
      <w:p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i/>
          <w:iCs/>
          <w:color w:val="000000"/>
          <w:kern w:val="0"/>
          <w:lang w:eastAsia="tr-TR"/>
          <w14:ligatures w14:val="none"/>
        </w:rPr>
        <w:t>BioBazar is Poland's first and largest network of certified ecological food markets, established in Warsaw in 2010 and subsequently expanded to other major Polish cities including Kraków, Wrocław, Łódź, and Katowice. This pioneering initiative created dedicated market spaces exclusively for certified organic and in-conversion farmers, artisanal food producers, and sustainably operating food businesses. Beyond functioning as commercial spaces, BioBazar markets serve as educational hubs where consumers learn about ecological production methods, seasonality, and sustainable consumption. The initiative has significantly contributed to the growth of Poland's organic sector by creating reliable direct-to-consumer market channels for ecological producers while making certified organic products more accessible to urban populations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2E9AB441" w14:textId="77777777" w:rsidR="00326253" w:rsidRPr="00326253" w:rsidRDefault="00326253" w:rsidP="00326253">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To create accessible market channels for certified organic producers and ecological food businesses</w:t>
      </w:r>
    </w:p>
    <w:p w14:paraId="00020007" w14:textId="77777777" w:rsidR="00326253" w:rsidRPr="00326253" w:rsidRDefault="00326253" w:rsidP="00326253">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To increase urban consumers' access to verified ecological food products</w:t>
      </w:r>
    </w:p>
    <w:p w14:paraId="67C7BAEC" w14:textId="77777777" w:rsidR="00326253" w:rsidRPr="00326253" w:rsidRDefault="00326253" w:rsidP="00326253">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To educate consumers about sustainable food choices, seasonality, and ecological production</w:t>
      </w:r>
    </w:p>
    <w:p w14:paraId="38A9066B" w14:textId="745ADA48" w:rsidR="00F467BB" w:rsidRPr="002407D1" w:rsidRDefault="00326253" w:rsidP="00326253">
      <w:pPr>
        <w:pStyle w:val="ListParagraph"/>
        <w:numPr>
          <w:ilvl w:val="0"/>
          <w:numId w:val="9"/>
        </w:num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color w:val="000000"/>
          <w:kern w:val="0"/>
          <w:lang w:eastAsia="tr-TR"/>
          <w14:ligatures w14:val="none"/>
        </w:rPr>
        <w:t>To strengthen connections between producers and consumers in the ecological food system</w:t>
      </w:r>
      <w:r w:rsidR="00000000">
        <w:rPr>
          <w:noProof/>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7903C0FB"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The initiative began in Warsaw with the revitalization of an abandoned factory hall in the Wola district, creating a year-round indoor market space exclusively for ecological products. Strict vendor criteria were established, requiring either organic certification or documented sustainable practices exceeding legal minimums.</w:t>
      </w:r>
    </w:p>
    <w:p w14:paraId="200F49FB"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A rigorous verification system was implemented to ensure product authenticity, with regular audits of vendor claims and certification status. This focus on credibility helped establish consumer trust critical for market growth.</w:t>
      </w:r>
    </w:p>
    <w:p w14:paraId="0595F223"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After demonstrating success in Warsaw, the model was systematically expanded to other cities, adapting to local contexts while maintaining core principles and quality standards. Each new location builds on lessons learned from established markets.</w:t>
      </w:r>
    </w:p>
    <w:p w14:paraId="6476D4EC"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 xml:space="preserve">Regular educational programming was integrated into market operations, including cooking demonstrations, producer presentations, and workshops on ecological food topics. Digital </w:t>
      </w:r>
      <w:r w:rsidRPr="00326253">
        <w:rPr>
          <w:rFonts w:ascii="Times New Roman" w:eastAsia="Times New Roman" w:hAnsi="Times New Roman" w:cs="Times New Roman"/>
          <w:i/>
          <w:iCs/>
          <w:color w:val="000000"/>
          <w:kern w:val="0"/>
          <w:lang w:eastAsia="tr-TR"/>
          <w14:ligatures w14:val="none"/>
        </w:rPr>
        <w:lastRenderedPageBreak/>
        <w:t>platforms were developed to support physical markets, including online vendor directories, educational resources, and eventually e-commerce options accelerated during the COVID-19 pandemic.</w:t>
      </w:r>
    </w:p>
    <w:p w14:paraId="17A14E79" w14:textId="3DD34205" w:rsidR="00F467BB" w:rsidRPr="00F467BB" w:rsidRDefault="00326253" w:rsidP="00326253">
      <w:p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i/>
          <w:iCs/>
          <w:color w:val="000000"/>
          <w:kern w:val="0"/>
          <w:lang w:eastAsia="tr-TR"/>
          <w14:ligatures w14:val="none"/>
        </w:rPr>
        <w:t>Strategic partnerships were established with local governments, environmental organizations, and culinary institutions to expand impact beyond direct market activities. Community-building aspects include membership programs, volunteer opportunities, and regular special events centered around seasonal harvests and traditional food celebrations.</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4B91C3A7"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Certified organic farmers and producers</w:t>
      </w:r>
    </w:p>
    <w:p w14:paraId="320BACF1"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Food artisans using ecological ingredients and sustainable methods</w:t>
      </w:r>
    </w:p>
    <w:p w14:paraId="04F67A23"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Urban consumers interested in healthy and sustainable food options</w:t>
      </w:r>
    </w:p>
    <w:p w14:paraId="7EB8495B"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Families concerned about food quality and environmental impact</w:t>
      </w:r>
    </w:p>
    <w:p w14:paraId="7EE3348C"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Restaurants and caterers sourcing ecological ingredients</w:t>
      </w:r>
    </w:p>
    <w:p w14:paraId="1A5E6480" w14:textId="6D63CEE0" w:rsidR="00F467BB" w:rsidRPr="00F467BB" w:rsidRDefault="00326253" w:rsidP="00326253">
      <w:p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i/>
          <w:iCs/>
          <w:color w:val="000000"/>
          <w:kern w:val="0"/>
          <w:lang w:eastAsia="tr-TR"/>
          <w14:ligatures w14:val="none"/>
        </w:rPr>
        <w:t>Food activists and environmental organizations</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08281311" w14:textId="77777777" w:rsidR="00326253" w:rsidRPr="00326253" w:rsidRDefault="00326253" w:rsidP="00326253">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Quantitative results: The network has grown to 7 regular market locations across Poland, featuring over 400 verified vendors and reaching approximately 35,000 regular customers weekly. Annual sales volume exceeds €18 million across all markets. Vendor surveys indicate that BioBazar represents the primary sales channel for 65% of participating producers. The initiative has created approximately 120 direct jobs while supporting over 1,500 jobs in the ecological production sector.</w:t>
      </w:r>
    </w:p>
    <w:p w14:paraId="04703964" w14:textId="77777777" w:rsidR="00326253" w:rsidRPr="00326253" w:rsidRDefault="00326253" w:rsidP="00326253">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Qualitative results: Market presence has significantly increased the visibility and accessibility of ecological products in major Polish cities. Consumer research shows improved understanding of organic certification and ecological farming practices among regular shoppers. The markets have become important community gathering spaces fostering social connections around sustainable food.</w:t>
      </w:r>
    </w:p>
    <w:p w14:paraId="24434E68" w14:textId="6A81D5CF" w:rsidR="00F467BB" w:rsidRPr="00D238C7" w:rsidRDefault="00326253" w:rsidP="00326253">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color w:val="000000"/>
          <w:kern w:val="0"/>
          <w:lang w:eastAsia="tr-TR"/>
          <w14:ligatures w14:val="none"/>
        </w:rPr>
        <w:t>Success stories: Several small ecological producers who began selling at BioBazar have grown into nationally recognized brands now available in retail stores across Poland. A cooperative of apple producers successfully transitioned 280 hectares from conventional to organic production based on the reliable market access provided by BioBazar. The markets became crucial community resilience hubs during the COVID-19 pandemic, rapidly implementing online ordering systems that maintained critical market access for producers during lockdown periods</w:t>
      </w:r>
      <w:r w:rsidR="002407D1" w:rsidRPr="002407D1">
        <w:rPr>
          <w:rFonts w:ascii="Times New Roman" w:eastAsia="Times New Roman" w:hAnsi="Times New Roman" w:cs="Times New Roman"/>
          <w:color w:val="000000"/>
          <w:kern w:val="0"/>
          <w:lang w:eastAsia="tr-TR"/>
          <w14:ligatures w14:val="none"/>
        </w:rPr>
        <w:t>.</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5D9A749C"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BioBazar contributes to environmental sustainability by supporting ecological farming practices that reduce chemical inputs, build soil health, and protect biodiversity. By creating reliable markets for organic products, the initiative has directly contributed to the conversion of approximately 15,000 hectares of Polish farmland to certified organic production.</w:t>
      </w:r>
    </w:p>
    <w:p w14:paraId="097874EB"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lastRenderedPageBreak/>
        <w:t>The markets promote seasonal consumption patterns, reducing energy-intensive food storage and transportation. Strict packaging guidelines encourage vendors to minimize waste, with plastic packaging largely eliminated and reusable or compostable alternatives required.</w:t>
      </w:r>
    </w:p>
    <w:p w14:paraId="6D2A1297"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Economic sustainability is enhanced through fair pricing models that ensure producers receive adequate compensation while keeping products as accessible as possible to consumers. By eliminating intermediaries, farmers capture a larger percentage of the final food dollar, improving rural livelihoods.</w:t>
      </w:r>
    </w:p>
    <w:p w14:paraId="5A4B59D6" w14:textId="0218260B" w:rsidR="00F467BB" w:rsidRPr="00F467BB" w:rsidRDefault="00326253" w:rsidP="00326253">
      <w:p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i/>
          <w:iCs/>
          <w:color w:val="000000"/>
          <w:kern w:val="0"/>
          <w:lang w:eastAsia="tr-TR"/>
          <w14:ligatures w14:val="none"/>
        </w:rPr>
        <w:t>Social sustainability aspects include strong community building components and educational initiatives that empower consumers to make informed choices. Cultural sustainability is promoted through emphasis on traditional Polish food varieties and preparation methods, supporting preservation of culinary heritage.</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4229F9D5"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The BioBazar model has proven highly transferable within Poland and has potential for adaptation in other Central and Eastern European countries with emerging ecological food sectors. Key requirements for successful replication include:</w:t>
      </w:r>
    </w:p>
    <w:p w14:paraId="5F624B26"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p>
    <w:p w14:paraId="58E9EAC9"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Appropriate physical infrastructure (ideally indoor/outdoor combination for year-round operation)</w:t>
      </w:r>
    </w:p>
    <w:p w14:paraId="20E11622"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Critical mass of ecological producers within feasible transport distance</w:t>
      </w:r>
    </w:p>
    <w:p w14:paraId="761AEC84"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Urban population with sufficient interest and purchasing power for ecological products</w:t>
      </w:r>
    </w:p>
    <w:p w14:paraId="01F07FD0"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Strong verification systems to ensure market integrity</w:t>
      </w:r>
    </w:p>
    <w:p w14:paraId="02640BC8"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Marketing expertise to effectively communicate ecological values</w:t>
      </w:r>
    </w:p>
    <w:p w14:paraId="5324BA7E"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r w:rsidRPr="00326253">
        <w:rPr>
          <w:rFonts w:ascii="Times New Roman" w:eastAsia="Times New Roman" w:hAnsi="Times New Roman" w:cs="Times New Roman"/>
          <w:i/>
          <w:iCs/>
          <w:color w:val="000000"/>
          <w:kern w:val="0"/>
          <w:lang w:eastAsia="tr-TR"/>
          <w14:ligatures w14:val="none"/>
        </w:rPr>
        <w:t>Regulatory environment that allows direct producer-to-consumer sales</w:t>
      </w:r>
    </w:p>
    <w:p w14:paraId="43136583" w14:textId="77777777" w:rsidR="00326253" w:rsidRPr="00326253" w:rsidRDefault="00326253" w:rsidP="00326253">
      <w:pPr>
        <w:spacing w:after="0" w:line="240" w:lineRule="auto"/>
        <w:rPr>
          <w:rFonts w:ascii="Times New Roman" w:eastAsia="Times New Roman" w:hAnsi="Times New Roman" w:cs="Times New Roman"/>
          <w:i/>
          <w:iCs/>
          <w:color w:val="000000"/>
          <w:kern w:val="0"/>
          <w:lang w:eastAsia="tr-TR"/>
          <w14:ligatures w14:val="none"/>
        </w:rPr>
      </w:pPr>
    </w:p>
    <w:p w14:paraId="5B63C6D0" w14:textId="5A2A1A72" w:rsidR="00F467BB" w:rsidRPr="00F467BB" w:rsidRDefault="00326253" w:rsidP="00326253">
      <w:p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i/>
          <w:iCs/>
          <w:color w:val="000000"/>
          <w:kern w:val="0"/>
          <w:lang w:eastAsia="tr-TR"/>
          <w14:ligatures w14:val="none"/>
        </w:rPr>
        <w:t>The BioBazar organization actively shares its model through consulting services to municipalities and organizations interested in establishing similar markets.</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53F8E4E9" w14:textId="77777777" w:rsidR="00326253" w:rsidRPr="00326253" w:rsidRDefault="00326253" w:rsidP="00326253">
      <w:pPr>
        <w:pStyle w:val="ListParagraph"/>
        <w:numPr>
          <w:ilvl w:val="0"/>
          <w:numId w:val="10"/>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Main website: https://biobazar.pl/</w:t>
      </w:r>
    </w:p>
    <w:p w14:paraId="0E728E26" w14:textId="77777777" w:rsidR="00326253" w:rsidRPr="00326253" w:rsidRDefault="00326253" w:rsidP="00326253">
      <w:pPr>
        <w:pStyle w:val="ListParagraph"/>
        <w:numPr>
          <w:ilvl w:val="0"/>
          <w:numId w:val="10"/>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Vendor directory: https://biobazar.pl/nasi-wystawcy/</w:t>
      </w:r>
    </w:p>
    <w:p w14:paraId="5BC3F090" w14:textId="77777777" w:rsidR="00326253" w:rsidRPr="00326253" w:rsidRDefault="00326253" w:rsidP="00326253">
      <w:pPr>
        <w:pStyle w:val="ListParagraph"/>
        <w:numPr>
          <w:ilvl w:val="0"/>
          <w:numId w:val="10"/>
        </w:numPr>
        <w:spacing w:after="0" w:line="240" w:lineRule="auto"/>
        <w:rPr>
          <w:rFonts w:ascii="Times New Roman" w:eastAsia="Times New Roman" w:hAnsi="Times New Roman" w:cs="Times New Roman"/>
          <w:color w:val="000000"/>
          <w:kern w:val="0"/>
          <w:lang w:eastAsia="tr-TR"/>
          <w14:ligatures w14:val="none"/>
        </w:rPr>
      </w:pPr>
      <w:r w:rsidRPr="00326253">
        <w:rPr>
          <w:rFonts w:ascii="Times New Roman" w:eastAsia="Times New Roman" w:hAnsi="Times New Roman" w:cs="Times New Roman"/>
          <w:color w:val="000000"/>
          <w:kern w:val="0"/>
          <w:lang w:eastAsia="tr-TR"/>
          <w14:ligatures w14:val="none"/>
        </w:rPr>
        <w:t>Events calendar: https://biobazar.pl/wydarzenia/</w:t>
      </w:r>
    </w:p>
    <w:p w14:paraId="79E69B6D" w14:textId="06F0BD53" w:rsidR="00F467BB" w:rsidRPr="002407D1" w:rsidRDefault="00326253" w:rsidP="00326253">
      <w:pPr>
        <w:pStyle w:val="ListParagraph"/>
        <w:numPr>
          <w:ilvl w:val="0"/>
          <w:numId w:val="10"/>
        </w:numPr>
        <w:spacing w:after="0" w:line="240" w:lineRule="auto"/>
        <w:rPr>
          <w:rFonts w:ascii="Times New Roman" w:eastAsia="Times New Roman" w:hAnsi="Times New Roman" w:cs="Times New Roman"/>
          <w:kern w:val="0"/>
          <w:lang w:eastAsia="tr-TR"/>
          <w14:ligatures w14:val="none"/>
        </w:rPr>
      </w:pPr>
      <w:r w:rsidRPr="00326253">
        <w:rPr>
          <w:rFonts w:ascii="Times New Roman" w:eastAsia="Times New Roman" w:hAnsi="Times New Roman" w:cs="Times New Roman"/>
          <w:color w:val="000000"/>
          <w:kern w:val="0"/>
          <w:lang w:eastAsia="tr-TR"/>
          <w14:ligatures w14:val="none"/>
        </w:rPr>
        <w:t>Educational resources: https://biobazar.pl/edukacja/</w:t>
      </w:r>
      <w:r w:rsidR="00000000">
        <w:rPr>
          <w:noProof/>
          <w:lang w:eastAsia="tr-TR"/>
        </w:rPr>
        <w:pict w14:anchorId="7E77EA60">
          <v:rect id="_x0000_i1033" alt="" style="width:453.6pt;height:.05pt;mso-width-percent:0;mso-height-percent:0;mso-width-percent:0;mso-height-percent:0" o:hralign="center" o:hrstd="t" o:hr="t" fillcolor="#a0a0a0" stroked="f"/>
        </w:pict>
      </w:r>
    </w:p>
    <w:p w14:paraId="1EE5A3AE" w14:textId="6D9FBC21"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r w:rsidR="002407D1" w:rsidRPr="002407D1">
        <w:rPr>
          <w:noProof/>
        </w:rPr>
        <w:t xml:space="preserve"> </w:t>
      </w:r>
    </w:p>
    <w:p w14:paraId="3C35DCC5" w14:textId="23ED692C" w:rsidR="00A8077E" w:rsidRDefault="00A93C9F">
      <w:r>
        <w:t xml:space="preserve">  </w:t>
      </w:r>
      <w:r w:rsidR="00326253">
        <w:rPr>
          <w:noProof/>
        </w:rPr>
        <w:drawing>
          <wp:inline distT="0" distB="0" distL="0" distR="0" wp14:anchorId="5D539255" wp14:editId="5B7B82FC">
            <wp:extent cx="2324100" cy="1404465"/>
            <wp:effectExtent l="0" t="0" r="0" b="5715"/>
            <wp:docPr id="193073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273" cy="1418469"/>
                    </a:xfrm>
                    <a:prstGeom prst="rect">
                      <a:avLst/>
                    </a:prstGeom>
                    <a:noFill/>
                    <a:ln>
                      <a:noFill/>
                    </a:ln>
                  </pic:spPr>
                </pic:pic>
              </a:graphicData>
            </a:graphic>
          </wp:inline>
        </w:drawing>
      </w:r>
    </w:p>
    <w:sectPr w:rsidR="00A807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6B3D" w14:textId="77777777" w:rsidR="0059433A" w:rsidRDefault="0059433A" w:rsidP="00F467BB">
      <w:pPr>
        <w:spacing w:after="0" w:line="240" w:lineRule="auto"/>
      </w:pPr>
      <w:r>
        <w:separator/>
      </w:r>
    </w:p>
  </w:endnote>
  <w:endnote w:type="continuationSeparator" w:id="0">
    <w:p w14:paraId="41F32008" w14:textId="77777777" w:rsidR="0059433A" w:rsidRDefault="0059433A"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43F" w14:textId="77777777" w:rsidR="0059433A" w:rsidRDefault="0059433A" w:rsidP="00F467BB">
      <w:pPr>
        <w:spacing w:after="0" w:line="240" w:lineRule="auto"/>
      </w:pPr>
      <w:r>
        <w:separator/>
      </w:r>
    </w:p>
  </w:footnote>
  <w:footnote w:type="continuationSeparator" w:id="0">
    <w:p w14:paraId="46785C3B" w14:textId="77777777" w:rsidR="0059433A" w:rsidRDefault="0059433A"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431"/>
    <w:multiLevelType w:val="hybridMultilevel"/>
    <w:tmpl w:val="E02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B6F40"/>
    <w:multiLevelType w:val="hybridMultilevel"/>
    <w:tmpl w:val="640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84691"/>
    <w:multiLevelType w:val="hybridMultilevel"/>
    <w:tmpl w:val="F81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6"/>
  </w:num>
  <w:num w:numId="2" w16cid:durableId="1990599365">
    <w:abstractNumId w:val="9"/>
  </w:num>
  <w:num w:numId="3" w16cid:durableId="1756974071">
    <w:abstractNumId w:val="0"/>
  </w:num>
  <w:num w:numId="4" w16cid:durableId="323975245">
    <w:abstractNumId w:val="8"/>
  </w:num>
  <w:num w:numId="5" w16cid:durableId="1003892390">
    <w:abstractNumId w:val="3"/>
  </w:num>
  <w:num w:numId="6" w16cid:durableId="508329127">
    <w:abstractNumId w:val="5"/>
  </w:num>
  <w:num w:numId="7" w16cid:durableId="385296045">
    <w:abstractNumId w:val="7"/>
  </w:num>
  <w:num w:numId="8" w16cid:durableId="1866282368">
    <w:abstractNumId w:val="1"/>
  </w:num>
  <w:num w:numId="9" w16cid:durableId="1586644718">
    <w:abstractNumId w:val="4"/>
  </w:num>
  <w:num w:numId="10" w16cid:durableId="143841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1B61E7"/>
    <w:rsid w:val="002407D1"/>
    <w:rsid w:val="0029624A"/>
    <w:rsid w:val="00326253"/>
    <w:rsid w:val="00455AA6"/>
    <w:rsid w:val="00525DB3"/>
    <w:rsid w:val="0059433A"/>
    <w:rsid w:val="005A0D35"/>
    <w:rsid w:val="00691A8F"/>
    <w:rsid w:val="00900EAD"/>
    <w:rsid w:val="009B64A4"/>
    <w:rsid w:val="00A8077E"/>
    <w:rsid w:val="00A93C9F"/>
    <w:rsid w:val="00C249C4"/>
    <w:rsid w:val="00D238C7"/>
    <w:rsid w:val="00E6391B"/>
    <w:rsid w:val="00F467BB"/>
    <w:rsid w:val="00FF0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2025-04-30T10:22:00Z</dcterms:created>
  <dcterms:modified xsi:type="dcterms:W3CDTF">2025-04-30T10:22:00Z</dcterms:modified>
</cp:coreProperties>
</file>